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6283" w14:textId="77777777" w:rsidR="00B54BD1" w:rsidRDefault="00000000" w:rsidP="00932861">
      <w:pPr>
        <w:spacing w:before="117" w:line="224" w:lineRule="auto"/>
        <w:ind w:firstLineChars="100" w:firstLine="393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32"/>
          <w:sz w:val="36"/>
          <w:szCs w:val="36"/>
          <w:lang w:eastAsia="zh-CN"/>
        </w:rPr>
        <w:t>附件1:</w:t>
      </w:r>
    </w:p>
    <w:p w14:paraId="55953B6B" w14:textId="77777777" w:rsidR="00B54BD1" w:rsidRDefault="00000000">
      <w:pPr>
        <w:spacing w:before="292" w:line="219" w:lineRule="auto"/>
        <w:ind w:left="4035"/>
        <w:rPr>
          <w:rFonts w:ascii="宋体" w:eastAsia="宋体" w:hAnsi="宋体" w:cs="宋体" w:hint="eastAsia"/>
          <w:sz w:val="51"/>
          <w:szCs w:val="51"/>
          <w:lang w:eastAsia="zh-CN"/>
        </w:rPr>
      </w:pPr>
      <w:r>
        <w:rPr>
          <w:rFonts w:ascii="宋体" w:eastAsia="宋体" w:hAnsi="宋体" w:cs="宋体"/>
          <w:b/>
          <w:bCs/>
          <w:sz w:val="51"/>
          <w:szCs w:val="51"/>
          <w:lang w:eastAsia="zh-CN"/>
        </w:rPr>
        <w:t>2025年度课题指南</w:t>
      </w:r>
    </w:p>
    <w:p w14:paraId="59154D37" w14:textId="77777777" w:rsidR="00B54BD1" w:rsidRDefault="00B54BD1">
      <w:pPr>
        <w:spacing w:line="269" w:lineRule="auto"/>
        <w:rPr>
          <w:lang w:eastAsia="zh-CN"/>
        </w:rPr>
      </w:pPr>
    </w:p>
    <w:p w14:paraId="312E4155" w14:textId="77777777" w:rsidR="00B54BD1" w:rsidRDefault="00B54BD1">
      <w:pPr>
        <w:spacing w:line="269" w:lineRule="auto"/>
        <w:rPr>
          <w:rFonts w:hint="eastAsia"/>
          <w:lang w:eastAsia="zh-CN"/>
        </w:rPr>
      </w:pPr>
    </w:p>
    <w:p w14:paraId="568D37FD" w14:textId="77777777" w:rsidR="00B54BD1" w:rsidRDefault="00B54BD1">
      <w:pPr>
        <w:spacing w:line="269" w:lineRule="auto"/>
        <w:rPr>
          <w:lang w:eastAsia="zh-CN"/>
        </w:rPr>
      </w:pPr>
    </w:p>
    <w:p w14:paraId="02A9C426" w14:textId="77777777" w:rsidR="00B54BD1" w:rsidRDefault="00000000">
      <w:pPr>
        <w:spacing w:before="117" w:line="222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1.</w:t>
      </w:r>
      <w:r>
        <w:rPr>
          <w:rFonts w:ascii="仿宋" w:eastAsia="仿宋" w:hAnsi="仿宋" w:cs="仿宋"/>
          <w:spacing w:val="2"/>
          <w:sz w:val="36"/>
          <w:szCs w:val="36"/>
          <w:lang w:eastAsia="zh-CN"/>
        </w:rPr>
        <w:t>职业教育服务乡村全面振兴研究</w:t>
      </w:r>
    </w:p>
    <w:p w14:paraId="45D6941C" w14:textId="77777777" w:rsidR="00B54BD1" w:rsidRDefault="00000000">
      <w:pPr>
        <w:spacing w:before="236" w:line="221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1"/>
          <w:sz w:val="36"/>
          <w:szCs w:val="36"/>
          <w:lang w:eastAsia="zh-CN"/>
        </w:rPr>
        <w:t>2.</w:t>
      </w:r>
      <w:r>
        <w:rPr>
          <w:rFonts w:ascii="仿宋" w:eastAsia="仿宋" w:hAnsi="仿宋" w:cs="仿宋"/>
          <w:spacing w:val="1"/>
          <w:sz w:val="36"/>
          <w:szCs w:val="36"/>
          <w:lang w:eastAsia="zh-CN"/>
        </w:rPr>
        <w:t>高素质技能人才培养研究</w:t>
      </w:r>
    </w:p>
    <w:p w14:paraId="53FCD9C1" w14:textId="77777777" w:rsidR="00B54BD1" w:rsidRDefault="00000000">
      <w:pPr>
        <w:spacing w:before="195" w:line="219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3.</w:t>
      </w:r>
      <w:r>
        <w:rPr>
          <w:rFonts w:ascii="仿宋" w:eastAsia="仿宋" w:hAnsi="仿宋" w:cs="仿宋"/>
          <w:spacing w:val="2"/>
          <w:sz w:val="36"/>
          <w:szCs w:val="36"/>
          <w:lang w:eastAsia="zh-CN"/>
        </w:rPr>
        <w:t>数智化背景下职业教育转型研究</w:t>
      </w:r>
    </w:p>
    <w:p w14:paraId="263A9AF4" w14:textId="77777777" w:rsidR="00B54BD1" w:rsidRDefault="00000000">
      <w:pPr>
        <w:spacing w:before="231" w:line="222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仿宋" w:eastAsia="仿宋" w:hAnsi="仿宋" w:cs="仿宋"/>
          <w:spacing w:val="1"/>
          <w:sz w:val="36"/>
          <w:szCs w:val="36"/>
          <w:lang w:eastAsia="zh-CN"/>
        </w:rPr>
        <w:t>4.职业教育服务新质生产力研究</w:t>
      </w:r>
    </w:p>
    <w:p w14:paraId="31575450" w14:textId="77777777" w:rsidR="00B54BD1" w:rsidRDefault="00000000">
      <w:pPr>
        <w:spacing w:before="223" w:line="221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5"/>
          <w:sz w:val="36"/>
          <w:szCs w:val="36"/>
          <w:lang w:eastAsia="zh-CN"/>
        </w:rPr>
        <w:t>5.</w:t>
      </w:r>
      <w:r>
        <w:rPr>
          <w:rFonts w:ascii="仿宋" w:eastAsia="仿宋" w:hAnsi="仿宋" w:cs="仿宋"/>
          <w:spacing w:val="5"/>
          <w:sz w:val="36"/>
          <w:szCs w:val="36"/>
          <w:lang w:eastAsia="zh-CN"/>
        </w:rPr>
        <w:t>职业教育服务非物质文化遗产保护传承研究与实践</w:t>
      </w:r>
    </w:p>
    <w:p w14:paraId="7E4A5A73" w14:textId="77777777" w:rsidR="00B54BD1" w:rsidRDefault="00000000">
      <w:pPr>
        <w:spacing w:before="199" w:line="289" w:lineRule="auto"/>
        <w:ind w:left="827" w:right="704" w:firstLine="689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仿宋" w:eastAsia="仿宋" w:hAnsi="仿宋" w:cs="仿宋"/>
          <w:spacing w:val="10"/>
          <w:sz w:val="36"/>
          <w:szCs w:val="36"/>
          <w:lang w:eastAsia="zh-CN"/>
        </w:rPr>
        <w:t>6.人口结构变化背景下优化职业教育资源布局与终身教</w:t>
      </w:r>
      <w:r>
        <w:rPr>
          <w:rFonts w:ascii="仿宋" w:eastAsia="仿宋" w:hAnsi="仿宋" w:cs="仿宋"/>
          <w:spacing w:val="2"/>
          <w:sz w:val="36"/>
          <w:szCs w:val="36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6"/>
          <w:szCs w:val="36"/>
          <w:lang w:eastAsia="zh-CN"/>
        </w:rPr>
        <w:t>育体系融合研究</w:t>
      </w:r>
    </w:p>
    <w:p w14:paraId="057CE25F" w14:textId="77777777" w:rsidR="00B54BD1" w:rsidRDefault="00000000">
      <w:pPr>
        <w:spacing w:before="187" w:line="222" w:lineRule="auto"/>
        <w:ind w:left="1517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2"/>
          <w:sz w:val="36"/>
          <w:szCs w:val="36"/>
          <w:lang w:eastAsia="zh-CN"/>
        </w:rPr>
        <w:t>7.</w:t>
      </w:r>
      <w:r>
        <w:rPr>
          <w:rFonts w:ascii="仿宋" w:eastAsia="仿宋" w:hAnsi="仿宋" w:cs="仿宋"/>
          <w:spacing w:val="2"/>
          <w:sz w:val="36"/>
          <w:szCs w:val="36"/>
          <w:lang w:eastAsia="zh-CN"/>
        </w:rPr>
        <w:t>推进职普融通的理论与实践研究</w:t>
      </w:r>
    </w:p>
    <w:p w14:paraId="2304FBE7" w14:textId="77777777" w:rsidR="00B54BD1" w:rsidRDefault="00000000">
      <w:pPr>
        <w:spacing w:before="216" w:line="295" w:lineRule="auto"/>
        <w:ind w:left="827" w:right="678" w:firstLine="689"/>
        <w:rPr>
          <w:rFonts w:ascii="仿宋" w:eastAsia="仿宋" w:hAnsi="仿宋" w:cs="仿宋" w:hint="eastAsia"/>
          <w:sz w:val="36"/>
          <w:szCs w:val="36"/>
          <w:lang w:eastAsia="zh-CN"/>
        </w:rPr>
      </w:pPr>
      <w:r>
        <w:rPr>
          <w:rFonts w:ascii="仿宋" w:eastAsia="仿宋" w:hAnsi="仿宋" w:cs="仿宋"/>
          <w:spacing w:val="16"/>
          <w:sz w:val="36"/>
          <w:szCs w:val="36"/>
          <w:lang w:eastAsia="zh-CN"/>
        </w:rPr>
        <w:t>8.学校发展类课题研究(包括但不限于职业院校关键办</w:t>
      </w:r>
      <w:r>
        <w:rPr>
          <w:rFonts w:ascii="仿宋" w:eastAsia="仿宋" w:hAnsi="仿宋" w:cs="仿宋"/>
          <w:spacing w:val="14"/>
          <w:sz w:val="36"/>
          <w:szCs w:val="36"/>
          <w:lang w:eastAsia="zh-CN"/>
        </w:rPr>
        <w:t xml:space="preserve"> </w:t>
      </w:r>
      <w:r>
        <w:rPr>
          <w:rFonts w:ascii="仿宋" w:eastAsia="仿宋" w:hAnsi="仿宋" w:cs="仿宋"/>
          <w:spacing w:val="24"/>
          <w:sz w:val="36"/>
          <w:szCs w:val="36"/>
          <w:lang w:eastAsia="zh-CN"/>
        </w:rPr>
        <w:t>学能力、技工教育研究、师资队伍建设、产教融合校企合</w:t>
      </w:r>
      <w:r>
        <w:rPr>
          <w:rFonts w:ascii="仿宋" w:eastAsia="仿宋" w:hAnsi="仿宋" w:cs="仿宋"/>
          <w:spacing w:val="8"/>
          <w:sz w:val="36"/>
          <w:szCs w:val="36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6"/>
          <w:szCs w:val="36"/>
          <w:lang w:eastAsia="zh-CN"/>
        </w:rPr>
        <w:t>作、职业教育国际化发展等)</w:t>
      </w:r>
    </w:p>
    <w:sectPr w:rsidR="00B54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80" w:h="22450"/>
      <w:pgMar w:top="1908" w:right="2382" w:bottom="2729" w:left="2382" w:header="0" w:footer="2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6B93" w14:textId="77777777" w:rsidR="00C870C4" w:rsidRDefault="00C870C4">
      <w:pPr>
        <w:spacing w:after="0"/>
      </w:pPr>
      <w:r>
        <w:separator/>
      </w:r>
    </w:p>
  </w:endnote>
  <w:endnote w:type="continuationSeparator" w:id="0">
    <w:p w14:paraId="11A04E3B" w14:textId="77777777" w:rsidR="00C870C4" w:rsidRDefault="00C870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B872" w14:textId="77777777" w:rsidR="00932861" w:rsidRDefault="00932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2D9B" w14:textId="6086CC6A" w:rsidR="00B54BD1" w:rsidRDefault="00B54BD1">
    <w:pPr>
      <w:spacing w:line="233" w:lineRule="auto"/>
      <w:ind w:left="5288"/>
      <w:rPr>
        <w:rFonts w:ascii="宋体" w:eastAsia="宋体" w:hAnsi="宋体" w:cs="宋体" w:hint="eastAsia"/>
        <w:sz w:val="29"/>
        <w:szCs w:val="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BF5B" w14:textId="77777777" w:rsidR="00932861" w:rsidRDefault="00932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CCD6" w14:textId="77777777" w:rsidR="00C870C4" w:rsidRDefault="00C870C4">
      <w:pPr>
        <w:spacing w:after="0"/>
      </w:pPr>
      <w:r>
        <w:separator/>
      </w:r>
    </w:p>
  </w:footnote>
  <w:footnote w:type="continuationSeparator" w:id="0">
    <w:p w14:paraId="153C9B14" w14:textId="77777777" w:rsidR="00C870C4" w:rsidRDefault="00C870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19BC" w14:textId="77777777" w:rsidR="00932861" w:rsidRDefault="009328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A133" w14:textId="77777777" w:rsidR="00932861" w:rsidRDefault="009328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1FB7" w14:textId="77777777" w:rsidR="00932861" w:rsidRDefault="00932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BD1"/>
    <w:rsid w:val="001C616B"/>
    <w:rsid w:val="00932861"/>
    <w:rsid w:val="00B54BD1"/>
    <w:rsid w:val="00BF02E5"/>
    <w:rsid w:val="00C870C4"/>
    <w:rsid w:val="00D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8653"/>
  <w15:docId w15:val="{685CE977-7AE5-4924-829B-C07C49D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286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86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8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86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2025-03-21T13:33:00Z</dcterms:created>
  <dcterms:modified xsi:type="dcterms:W3CDTF">2025-03-21T05:38:00Z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2025-03-21T13:33:51Z</vt:filetime>
  </property>
  <property fmtid="{D5CDD505-2E9C-101B-9397-08002B2CF9AE}" pid="4" name="UsrData">
    <vt:lpwstr>67dcfa3e1c4bf3001f44de08wl</vt:lpwstr>
  </property>
</Properties>
</file>